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1A8F" w:rsidRPr="00D01A8F" w:rsidRDefault="00D01A8F" w:rsidP="00D01A8F">
      <w:pPr>
        <w:keepNext/>
        <w:keepLines/>
        <w:spacing w:after="0" w:line="276" w:lineRule="auto"/>
        <w:jc w:val="center"/>
        <w:outlineLvl w:val="1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</w:pPr>
      <w:bookmarkStart w:id="0" w:name="_Hlk189837052"/>
      <w:bookmarkEnd w:id="0"/>
      <w:r w:rsidRPr="00D01A8F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Отчет</w:t>
      </w:r>
    </w:p>
    <w:p w:rsidR="00D01A8F" w:rsidRPr="00D01A8F" w:rsidRDefault="00D01A8F" w:rsidP="00D01A8F">
      <w:pPr>
        <w:keepNext/>
        <w:keepLines/>
        <w:spacing w:after="0" w:line="276" w:lineRule="auto"/>
        <w:jc w:val="center"/>
        <w:outlineLvl w:val="1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</w:pPr>
      <w:r w:rsidRPr="00D01A8F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 xml:space="preserve">Отдела по </w:t>
      </w:r>
      <w:proofErr w:type="spellStart"/>
      <w:r w:rsidRPr="00D01A8F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фармаконадзору</w:t>
      </w:r>
      <w:proofErr w:type="spellEnd"/>
      <w:r w:rsidRPr="00D01A8F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 xml:space="preserve"> и рекламе</w:t>
      </w:r>
    </w:p>
    <w:p w:rsidR="00D01A8F" w:rsidRPr="00D01A8F" w:rsidRDefault="00D01A8F" w:rsidP="00D01A8F">
      <w:pPr>
        <w:keepNext/>
        <w:keepLines/>
        <w:spacing w:after="0" w:line="276" w:lineRule="auto"/>
        <w:jc w:val="center"/>
        <w:outlineLvl w:val="1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</w:pPr>
      <w:r w:rsidRPr="00D01A8F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 xml:space="preserve">Департамента лекарственных средств и медицинских изделий при Министерстве здравоохранения Кыргызской Республики </w:t>
      </w:r>
    </w:p>
    <w:p w:rsidR="00D01A8F" w:rsidRPr="00D01A8F" w:rsidRDefault="00D01A8F" w:rsidP="00D01A8F">
      <w:pPr>
        <w:keepNext/>
        <w:keepLines/>
        <w:spacing w:after="0" w:line="276" w:lineRule="auto"/>
        <w:jc w:val="center"/>
        <w:outlineLvl w:val="1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</w:pPr>
      <w:r w:rsidRPr="00D01A8F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kk-KZ"/>
        </w:rPr>
        <w:t>с 01.01.2025 по 3</w:t>
      </w:r>
      <w:r w:rsidR="00931EDF" w:rsidRPr="00931EDF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0</w:t>
      </w:r>
      <w:r w:rsidRPr="00D01A8F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kk-KZ"/>
        </w:rPr>
        <w:t>.0</w:t>
      </w:r>
      <w:r w:rsidR="00931EDF" w:rsidRPr="00931EDF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9</w:t>
      </w:r>
      <w:r w:rsidRPr="00D01A8F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kk-KZ"/>
        </w:rPr>
        <w:t>.</w:t>
      </w:r>
      <w:r w:rsidRPr="00D01A8F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2025 года</w:t>
      </w:r>
    </w:p>
    <w:p w:rsidR="00D01A8F" w:rsidRPr="00D01A8F" w:rsidRDefault="00D01A8F" w:rsidP="00D01A8F">
      <w:pPr>
        <w:spacing w:after="200" w:line="276" w:lineRule="auto"/>
      </w:pPr>
    </w:p>
    <w:p w:rsidR="00D01A8F" w:rsidRPr="00D01A8F" w:rsidRDefault="00D01A8F" w:rsidP="00D01A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A8F">
        <w:rPr>
          <w:rFonts w:ascii="Times New Roman" w:eastAsia="Calibri" w:hAnsi="Times New Roman" w:cs="Times New Roman"/>
          <w:sz w:val="28"/>
          <w:szCs w:val="28"/>
        </w:rPr>
        <w:t xml:space="preserve">За период с 01.01.2025г. по </w:t>
      </w:r>
      <w:r w:rsidRPr="00D01A8F">
        <w:rPr>
          <w:rFonts w:ascii="Times New Roman" w:eastAsia="Calibri" w:hAnsi="Times New Roman" w:cs="Times New Roman"/>
          <w:sz w:val="28"/>
          <w:szCs w:val="28"/>
          <w:lang w:val="ky-KG"/>
        </w:rPr>
        <w:t>3</w:t>
      </w:r>
      <w:r w:rsidR="00931EDF" w:rsidRPr="00931EDF">
        <w:rPr>
          <w:rFonts w:ascii="Times New Roman" w:eastAsia="Calibri" w:hAnsi="Times New Roman" w:cs="Times New Roman"/>
          <w:sz w:val="28"/>
          <w:szCs w:val="28"/>
        </w:rPr>
        <w:t>0</w:t>
      </w:r>
      <w:r w:rsidRPr="00D01A8F">
        <w:rPr>
          <w:rFonts w:ascii="Times New Roman" w:eastAsia="Calibri" w:hAnsi="Times New Roman" w:cs="Times New Roman"/>
          <w:sz w:val="28"/>
          <w:szCs w:val="28"/>
        </w:rPr>
        <w:t>.0</w:t>
      </w:r>
      <w:r w:rsidR="00931EDF" w:rsidRPr="00931EDF">
        <w:rPr>
          <w:rFonts w:ascii="Times New Roman" w:eastAsia="Calibri" w:hAnsi="Times New Roman" w:cs="Times New Roman"/>
          <w:sz w:val="28"/>
          <w:szCs w:val="28"/>
        </w:rPr>
        <w:t>9</w:t>
      </w:r>
      <w:r w:rsidRPr="00D01A8F">
        <w:rPr>
          <w:rFonts w:ascii="Times New Roman" w:eastAsia="Calibri" w:hAnsi="Times New Roman" w:cs="Times New Roman"/>
          <w:sz w:val="28"/>
          <w:szCs w:val="28"/>
        </w:rPr>
        <w:t xml:space="preserve">.2025г. </w:t>
      </w:r>
      <w:r w:rsidRPr="00D01A8F">
        <w:rPr>
          <w:rFonts w:ascii="Times New Roman" w:hAnsi="Times New Roman" w:cs="Times New Roman"/>
          <w:sz w:val="28"/>
          <w:szCs w:val="28"/>
        </w:rPr>
        <w:t xml:space="preserve">в отдел </w:t>
      </w:r>
      <w:proofErr w:type="spellStart"/>
      <w:r w:rsidRPr="00D01A8F">
        <w:rPr>
          <w:rFonts w:ascii="Times New Roman" w:hAnsi="Times New Roman" w:cs="Times New Roman"/>
          <w:sz w:val="28"/>
          <w:szCs w:val="28"/>
        </w:rPr>
        <w:t>фармаконадзора</w:t>
      </w:r>
      <w:proofErr w:type="spellEnd"/>
      <w:r w:rsidRPr="00D01A8F">
        <w:rPr>
          <w:rFonts w:ascii="Times New Roman" w:hAnsi="Times New Roman" w:cs="Times New Roman"/>
          <w:sz w:val="28"/>
          <w:szCs w:val="28"/>
        </w:rPr>
        <w:t xml:space="preserve"> и рекламы ДЛС и МИ </w:t>
      </w:r>
      <w:r w:rsidRPr="00D01A8F">
        <w:rPr>
          <w:rFonts w:ascii="Times New Roman" w:eastAsia="Calibri" w:hAnsi="Times New Roman" w:cs="Times New Roman"/>
          <w:sz w:val="28"/>
          <w:szCs w:val="28"/>
        </w:rPr>
        <w:t xml:space="preserve">поступило </w:t>
      </w:r>
      <w:r w:rsidR="00931EDF" w:rsidRPr="00931EDF">
        <w:rPr>
          <w:rFonts w:ascii="Times New Roman" w:eastAsia="Calibri" w:hAnsi="Times New Roman" w:cs="Times New Roman"/>
          <w:sz w:val="28"/>
          <w:szCs w:val="28"/>
        </w:rPr>
        <w:t>254</w:t>
      </w:r>
      <w:r w:rsidRPr="00D01A8F">
        <w:rPr>
          <w:rFonts w:ascii="Times New Roman" w:eastAsia="Calibri" w:hAnsi="Times New Roman" w:cs="Times New Roman"/>
          <w:sz w:val="28"/>
          <w:szCs w:val="28"/>
        </w:rPr>
        <w:t xml:space="preserve"> карт – сообщений</w:t>
      </w:r>
      <w:r w:rsidRPr="00D01A8F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о нежелательных реакциях лекарственных препаратов</w:t>
      </w:r>
      <w:r w:rsidRPr="00D01A8F">
        <w:rPr>
          <w:rFonts w:ascii="Times New Roman" w:hAnsi="Times New Roman" w:cs="Times New Roman"/>
          <w:sz w:val="28"/>
          <w:szCs w:val="28"/>
        </w:rPr>
        <w:t>. Проведена валидация данных сообщений на наличие минимальной требуемой информации, проведена последующая работа с неполными сообщениями, для получения дополнительной подробной информации, являющейся важной для научной оценки случаев развития нежелательных реакций.</w:t>
      </w:r>
    </w:p>
    <w:p w:rsidR="00D01A8F" w:rsidRPr="00D01A8F" w:rsidRDefault="00D01A8F" w:rsidP="00D01A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1A8F"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="00931EDF" w:rsidRPr="00931EDF">
        <w:rPr>
          <w:rFonts w:ascii="Times New Roman" w:eastAsia="Calibri" w:hAnsi="Times New Roman" w:cs="Times New Roman"/>
          <w:sz w:val="28"/>
          <w:szCs w:val="28"/>
        </w:rPr>
        <w:t>254</w:t>
      </w:r>
      <w:r w:rsidRPr="00D01A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01A8F">
        <w:rPr>
          <w:rFonts w:ascii="Times New Roman" w:eastAsia="Calibri" w:hAnsi="Times New Roman" w:cs="Times New Roman"/>
          <w:sz w:val="28"/>
          <w:szCs w:val="28"/>
        </w:rPr>
        <w:t>валидированных</w:t>
      </w:r>
      <w:proofErr w:type="spellEnd"/>
      <w:r w:rsidRPr="00D01A8F">
        <w:rPr>
          <w:rFonts w:ascii="Times New Roman" w:eastAsia="Calibri" w:hAnsi="Times New Roman" w:cs="Times New Roman"/>
          <w:sz w:val="28"/>
          <w:szCs w:val="28"/>
        </w:rPr>
        <w:t xml:space="preserve"> сообщений были отправлены в международную базу через программу </w:t>
      </w:r>
      <w:proofErr w:type="spellStart"/>
      <w:r w:rsidRPr="00D01A8F">
        <w:rPr>
          <w:rFonts w:ascii="Times New Roman" w:eastAsia="Calibri" w:hAnsi="Times New Roman" w:cs="Times New Roman"/>
          <w:sz w:val="28"/>
          <w:szCs w:val="28"/>
        </w:rPr>
        <w:t>Vigiflow</w:t>
      </w:r>
      <w:proofErr w:type="spellEnd"/>
      <w:r w:rsidRPr="00D01A8F">
        <w:rPr>
          <w:rFonts w:ascii="Times New Roman" w:eastAsia="Calibri" w:hAnsi="Times New Roman" w:cs="Times New Roman"/>
          <w:sz w:val="28"/>
          <w:szCs w:val="28"/>
        </w:rPr>
        <w:t xml:space="preserve"> в Упсала Мониторинг Центр </w:t>
      </w:r>
      <w:proofErr w:type="spellStart"/>
      <w:r w:rsidRPr="00D01A8F">
        <w:rPr>
          <w:rFonts w:ascii="Times New Roman" w:eastAsia="Calibri" w:hAnsi="Times New Roman" w:cs="Times New Roman"/>
          <w:sz w:val="28"/>
          <w:szCs w:val="28"/>
        </w:rPr>
        <w:t>VigiBase</w:t>
      </w:r>
      <w:proofErr w:type="spellEnd"/>
      <w:r w:rsidRPr="00D01A8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01A8F" w:rsidRPr="005243A1" w:rsidRDefault="00D01A8F" w:rsidP="00D01A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1A8F">
        <w:rPr>
          <w:rFonts w:ascii="Times New Roman" w:hAnsi="Times New Roman" w:cs="Times New Roman"/>
          <w:sz w:val="28"/>
          <w:szCs w:val="28"/>
        </w:rPr>
        <w:t xml:space="preserve">          Были получены сообщения и проведена ПСС </w:t>
      </w:r>
      <w:r w:rsidR="008B27B9" w:rsidRPr="008B27B9">
        <w:rPr>
          <w:rFonts w:ascii="Times New Roman" w:hAnsi="Times New Roman" w:cs="Times New Roman"/>
          <w:sz w:val="28"/>
          <w:szCs w:val="28"/>
        </w:rPr>
        <w:t>96</w:t>
      </w:r>
      <w:r w:rsidRPr="00D01A8F">
        <w:rPr>
          <w:rFonts w:ascii="Times New Roman" w:hAnsi="Times New Roman" w:cs="Times New Roman"/>
          <w:sz w:val="28"/>
          <w:szCs w:val="28"/>
        </w:rPr>
        <w:t xml:space="preserve"> случая серьезной нежелательных реакции</w:t>
      </w:r>
      <w:r w:rsidRPr="00D01A8F">
        <w:rPr>
          <w:rFonts w:ascii="Times New Roman" w:hAnsi="Times New Roman" w:cs="Times New Roman"/>
          <w:sz w:val="28"/>
          <w:szCs w:val="28"/>
          <w:lang w:val="ky-KG"/>
        </w:rPr>
        <w:t xml:space="preserve"> и </w:t>
      </w:r>
      <w:r w:rsidR="00821D9C">
        <w:rPr>
          <w:rFonts w:ascii="Times New Roman" w:hAnsi="Times New Roman" w:cs="Times New Roman"/>
          <w:sz w:val="28"/>
          <w:szCs w:val="28"/>
          <w:lang w:val="ky-KG"/>
        </w:rPr>
        <w:t>3</w:t>
      </w:r>
      <w:r w:rsidRPr="00D01A8F">
        <w:rPr>
          <w:rFonts w:ascii="Times New Roman" w:hAnsi="Times New Roman" w:cs="Times New Roman"/>
          <w:sz w:val="28"/>
          <w:szCs w:val="28"/>
          <w:lang w:val="ky-KG"/>
        </w:rPr>
        <w:t xml:space="preserve"> случа</w:t>
      </w:r>
      <w:r w:rsidR="00821D9C">
        <w:rPr>
          <w:rFonts w:ascii="Times New Roman" w:hAnsi="Times New Roman" w:cs="Times New Roman"/>
          <w:sz w:val="28"/>
          <w:szCs w:val="28"/>
          <w:lang w:val="ky-KG"/>
        </w:rPr>
        <w:t>я</w:t>
      </w:r>
      <w:r w:rsidRPr="00D01A8F">
        <w:rPr>
          <w:rFonts w:ascii="Times New Roman" w:hAnsi="Times New Roman" w:cs="Times New Roman"/>
          <w:sz w:val="28"/>
          <w:szCs w:val="28"/>
          <w:lang w:val="ky-KG"/>
        </w:rPr>
        <w:t xml:space="preserve"> с летальным исходом</w:t>
      </w:r>
      <w:r w:rsidRPr="00D01A8F">
        <w:rPr>
          <w:rFonts w:ascii="Times New Roman" w:eastAsia="Calibri" w:hAnsi="Times New Roman" w:cs="Times New Roman"/>
          <w:sz w:val="28"/>
          <w:szCs w:val="28"/>
        </w:rPr>
        <w:t xml:space="preserve">:  </w:t>
      </w:r>
    </w:p>
    <w:p w:rsidR="00734FE0" w:rsidRPr="00D01A8F" w:rsidRDefault="00734FE0" w:rsidP="00734FE0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4FE0">
        <w:rPr>
          <w:rFonts w:ascii="Times New Roman" w:eastAsia="Calibri" w:hAnsi="Times New Roman" w:cs="Times New Roman"/>
          <w:sz w:val="28"/>
          <w:szCs w:val="28"/>
        </w:rPr>
        <w:t xml:space="preserve">13.01.2025 года в адрес ДЛС и МИ поступило сообщение о летальном исходе мужчины З.Х., (40 лет) на лекарственный препарат: </w:t>
      </w:r>
      <w:r w:rsidR="00F41ED7">
        <w:rPr>
          <w:rFonts w:ascii="Times New Roman" w:eastAsia="Calibri" w:hAnsi="Times New Roman" w:cs="Times New Roman"/>
          <w:b/>
          <w:sz w:val="28"/>
          <w:szCs w:val="28"/>
          <w:lang w:val="ky-KG"/>
        </w:rPr>
        <w:t>п</w:t>
      </w:r>
      <w:r w:rsidRPr="00F41ED7">
        <w:rPr>
          <w:rFonts w:ascii="Times New Roman" w:eastAsia="Calibri" w:hAnsi="Times New Roman" w:cs="Times New Roman"/>
          <w:b/>
          <w:sz w:val="28"/>
          <w:szCs w:val="28"/>
        </w:rPr>
        <w:t>ротуб-2</w:t>
      </w:r>
      <w:r w:rsidRPr="00734FE0">
        <w:rPr>
          <w:rFonts w:ascii="Times New Roman" w:eastAsia="Calibri" w:hAnsi="Times New Roman" w:cs="Times New Roman"/>
          <w:sz w:val="28"/>
          <w:szCs w:val="28"/>
        </w:rPr>
        <w:t xml:space="preserve">. 07.01.2025г. умер в стационаре от печеночной недостаточности. Были сопутствующие заболевания хронический вирусный гепатит Б и алкогольный цирроз печени. </w:t>
      </w:r>
      <w:r w:rsidRPr="00734FE0">
        <w:rPr>
          <w:rFonts w:ascii="Times New Roman" w:eastAsia="Calibri" w:hAnsi="Times New Roman" w:cs="Times New Roman"/>
          <w:i/>
          <w:sz w:val="28"/>
          <w:szCs w:val="28"/>
        </w:rPr>
        <w:t>Причинно-следственная связь ЛП/НР – сомнительная.</w:t>
      </w:r>
      <w:r w:rsidRPr="00734FE0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D01A8F" w:rsidRDefault="00D01A8F" w:rsidP="00734FE0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val="ky-KG"/>
        </w:rPr>
      </w:pPr>
      <w:r w:rsidRPr="00D01A8F">
        <w:rPr>
          <w:rFonts w:ascii="Times New Roman" w:eastAsia="Calibri" w:hAnsi="Times New Roman" w:cs="Times New Roman"/>
          <w:sz w:val="28"/>
          <w:szCs w:val="28"/>
        </w:rPr>
        <w:t>02.0</w:t>
      </w:r>
      <w:r w:rsidRPr="00D01A8F">
        <w:rPr>
          <w:rFonts w:ascii="Times New Roman" w:eastAsia="Calibri" w:hAnsi="Times New Roman" w:cs="Times New Roman"/>
          <w:sz w:val="28"/>
          <w:szCs w:val="28"/>
          <w:lang w:val="ky-KG"/>
        </w:rPr>
        <w:t>4</w:t>
      </w:r>
      <w:r w:rsidRPr="00D01A8F">
        <w:rPr>
          <w:rFonts w:ascii="Times New Roman" w:eastAsia="Calibri" w:hAnsi="Times New Roman" w:cs="Times New Roman"/>
          <w:sz w:val="28"/>
          <w:szCs w:val="28"/>
        </w:rPr>
        <w:t>.202</w:t>
      </w:r>
      <w:r w:rsidRPr="00D01A8F">
        <w:rPr>
          <w:rFonts w:ascii="Times New Roman" w:eastAsia="Calibri" w:hAnsi="Times New Roman" w:cs="Times New Roman"/>
          <w:sz w:val="28"/>
          <w:szCs w:val="28"/>
          <w:lang w:val="ky-KG"/>
        </w:rPr>
        <w:t>5</w:t>
      </w:r>
      <w:r w:rsidRPr="00D01A8F">
        <w:rPr>
          <w:rFonts w:ascii="Times New Roman" w:eastAsia="Calibri" w:hAnsi="Times New Roman" w:cs="Times New Roman"/>
          <w:sz w:val="28"/>
          <w:szCs w:val="28"/>
        </w:rPr>
        <w:t xml:space="preserve"> года в адрес ДЛС и МИ поступило сообщение о летальном исходе у </w:t>
      </w:r>
      <w:r w:rsidRPr="00D01A8F">
        <w:rPr>
          <w:rFonts w:ascii="Times New Roman" w:eastAsia="Calibri" w:hAnsi="Times New Roman" w:cs="Times New Roman"/>
          <w:sz w:val="28"/>
          <w:szCs w:val="28"/>
          <w:lang w:val="ky-KG"/>
        </w:rPr>
        <w:t>женщины</w:t>
      </w:r>
      <w:r w:rsidRPr="00D01A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01A8F">
        <w:rPr>
          <w:rFonts w:ascii="Times New Roman" w:eastAsia="Calibri" w:hAnsi="Times New Roman" w:cs="Times New Roman"/>
          <w:sz w:val="28"/>
          <w:szCs w:val="28"/>
          <w:lang w:val="ky-KG"/>
        </w:rPr>
        <w:t>Ж.Ч</w:t>
      </w:r>
      <w:r w:rsidRPr="00D01A8F">
        <w:rPr>
          <w:rFonts w:ascii="Times New Roman" w:eastAsia="Calibri" w:hAnsi="Times New Roman" w:cs="Times New Roman"/>
          <w:sz w:val="28"/>
          <w:szCs w:val="28"/>
        </w:rPr>
        <w:t>., (3</w:t>
      </w:r>
      <w:r w:rsidRPr="00D01A8F">
        <w:rPr>
          <w:rFonts w:ascii="Times New Roman" w:eastAsia="Calibri" w:hAnsi="Times New Roman" w:cs="Times New Roman"/>
          <w:sz w:val="28"/>
          <w:szCs w:val="28"/>
          <w:lang w:val="ky-KG"/>
        </w:rPr>
        <w:t>7 лет</w:t>
      </w:r>
      <w:r w:rsidRPr="00D01A8F">
        <w:rPr>
          <w:rFonts w:ascii="Times New Roman" w:eastAsia="Calibri" w:hAnsi="Times New Roman" w:cs="Times New Roman"/>
          <w:sz w:val="28"/>
          <w:szCs w:val="28"/>
        </w:rPr>
        <w:t>)</w:t>
      </w:r>
      <w:r w:rsidRPr="00D01A8F">
        <w:rPr>
          <w:rFonts w:ascii="Times New Roman" w:eastAsia="Calibri" w:hAnsi="Times New Roman" w:cs="Times New Roman"/>
          <w:sz w:val="28"/>
          <w:szCs w:val="28"/>
          <w:lang w:val="ky-KG"/>
        </w:rPr>
        <w:t xml:space="preserve"> на лекарственные препараты: </w:t>
      </w:r>
      <w:r w:rsidRPr="00D01A8F">
        <w:rPr>
          <w:rFonts w:ascii="Times New Roman" w:eastAsia="Calibri" w:hAnsi="Times New Roman" w:cs="Times New Roman"/>
          <w:b/>
          <w:sz w:val="28"/>
          <w:szCs w:val="28"/>
          <w:lang w:val="ky-KG"/>
        </w:rPr>
        <w:t>цефтриаксон-АКОС</w:t>
      </w:r>
      <w:r w:rsidRPr="00D01A8F">
        <w:rPr>
          <w:rFonts w:ascii="Times New Roman" w:eastAsia="Calibri" w:hAnsi="Times New Roman" w:cs="Times New Roman"/>
          <w:sz w:val="28"/>
          <w:szCs w:val="28"/>
          <w:lang w:val="ky-KG"/>
        </w:rPr>
        <w:t xml:space="preserve"> </w:t>
      </w:r>
      <w:r w:rsidRPr="00D01A8F">
        <w:rPr>
          <w:rFonts w:ascii="Times New Roman" w:eastAsia="Calibri" w:hAnsi="Times New Roman" w:cs="Times New Roman"/>
          <w:b/>
          <w:sz w:val="28"/>
          <w:szCs w:val="28"/>
          <w:lang w:val="ky-KG"/>
        </w:rPr>
        <w:t>и раствор натрия хлорида</w:t>
      </w:r>
      <w:r w:rsidRPr="00D01A8F">
        <w:rPr>
          <w:rFonts w:ascii="Times New Roman" w:eastAsia="Calibri" w:hAnsi="Times New Roman" w:cs="Times New Roman"/>
          <w:sz w:val="28"/>
          <w:szCs w:val="28"/>
        </w:rPr>
        <w:t>.</w:t>
      </w:r>
      <w:r w:rsidRPr="00D01A8F">
        <w:rPr>
          <w:rFonts w:ascii="Times New Roman" w:eastAsia="Calibri" w:hAnsi="Times New Roman" w:cs="Times New Roman"/>
          <w:sz w:val="28"/>
          <w:szCs w:val="28"/>
          <w:lang w:val="ky-KG"/>
        </w:rPr>
        <w:t xml:space="preserve"> Соседкой была сделана внутрикожная проба, после чего развился анафилактический шок. ЛП были приобретены давно и находились дома у пациентки. Вызвали скорую помощь, но пациентка скончалась до приезда скорой помощи. </w:t>
      </w:r>
      <w:r w:rsidRPr="00D01A8F">
        <w:rPr>
          <w:rFonts w:ascii="Times New Roman" w:eastAsia="Calibri" w:hAnsi="Times New Roman" w:cs="Times New Roman"/>
          <w:i/>
          <w:sz w:val="28"/>
          <w:szCs w:val="28"/>
          <w:lang w:val="ky-KG"/>
        </w:rPr>
        <w:t>Причинно-следственная связь ЛП/НР – достоверная.</w:t>
      </w:r>
    </w:p>
    <w:p w:rsidR="00734FE0" w:rsidRPr="008B27B9" w:rsidRDefault="00734FE0" w:rsidP="00734FE0">
      <w:pPr>
        <w:ind w:firstLine="72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734FE0">
        <w:rPr>
          <w:rFonts w:ascii="Times New Roman" w:eastAsia="Calibri" w:hAnsi="Times New Roman" w:cs="Times New Roman"/>
          <w:sz w:val="28"/>
          <w:szCs w:val="28"/>
          <w:lang w:val="ky-KG"/>
        </w:rPr>
        <w:t xml:space="preserve">26.06.2025 года в адрес ДЛС и МИ поступило сообщение о летальном исходе женщины Б.З., (66 лет) на лекарственный препарат: </w:t>
      </w:r>
      <w:r w:rsidR="00F41ED7" w:rsidRPr="00F41ED7">
        <w:rPr>
          <w:rFonts w:ascii="Times New Roman" w:eastAsia="Calibri" w:hAnsi="Times New Roman" w:cs="Times New Roman"/>
          <w:b/>
          <w:sz w:val="28"/>
          <w:szCs w:val="28"/>
          <w:lang w:val="ky-KG"/>
        </w:rPr>
        <w:t>п</w:t>
      </w:r>
      <w:r w:rsidRPr="00F41ED7">
        <w:rPr>
          <w:rFonts w:ascii="Times New Roman" w:eastAsia="Calibri" w:hAnsi="Times New Roman" w:cs="Times New Roman"/>
          <w:b/>
          <w:sz w:val="28"/>
          <w:szCs w:val="28"/>
          <w:lang w:val="ky-KG"/>
        </w:rPr>
        <w:t>ротуб-2</w:t>
      </w:r>
      <w:r w:rsidRPr="00734FE0">
        <w:rPr>
          <w:rFonts w:ascii="Times New Roman" w:eastAsia="Calibri" w:hAnsi="Times New Roman" w:cs="Times New Roman"/>
          <w:sz w:val="28"/>
          <w:szCs w:val="28"/>
          <w:lang w:val="ky-KG"/>
        </w:rPr>
        <w:t xml:space="preserve">. Причина смерти легочно-сердечная недостаточность. </w:t>
      </w:r>
      <w:r w:rsidRPr="00F41ED7">
        <w:rPr>
          <w:rFonts w:ascii="Times New Roman" w:eastAsia="Calibri" w:hAnsi="Times New Roman" w:cs="Times New Roman"/>
          <w:i/>
          <w:sz w:val="28"/>
          <w:szCs w:val="28"/>
          <w:lang w:val="ky-KG"/>
        </w:rPr>
        <w:t>Причинно-следственная связь ЛП/НР – сомнительная.</w:t>
      </w:r>
    </w:p>
    <w:p w:rsidR="00D01A8F" w:rsidRPr="00D01A8F" w:rsidRDefault="00D01A8F" w:rsidP="00D01A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1A8F">
        <w:rPr>
          <w:rFonts w:ascii="Times New Roman" w:eastAsia="Calibri" w:hAnsi="Times New Roman" w:cs="Times New Roman"/>
          <w:sz w:val="28"/>
          <w:szCs w:val="28"/>
        </w:rPr>
        <w:t xml:space="preserve">   </w:t>
      </w:r>
    </w:p>
    <w:p w:rsidR="00D01A8F" w:rsidRPr="00D01A8F" w:rsidRDefault="00D01A8F" w:rsidP="00D01A8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D01A8F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Анализ поступивших карт-сообщений</w:t>
      </w:r>
    </w:p>
    <w:p w:rsidR="00D01A8F" w:rsidRPr="00D01A8F" w:rsidRDefault="00D01A8F" w:rsidP="00D01A8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01A8F" w:rsidRPr="00D01A8F" w:rsidRDefault="00474368" w:rsidP="00D01A8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7E53F1C1" wp14:editId="09F34EE2">
            <wp:extent cx="5939790" cy="1536700"/>
            <wp:effectExtent l="0" t="0" r="3810" b="6350"/>
            <wp:docPr id="3" name="Диаграмма 3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B00-00000C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D01A8F" w:rsidRPr="00D01A8F" w:rsidRDefault="00D01A8F" w:rsidP="00D01A8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01A8F" w:rsidRPr="00D01A8F" w:rsidRDefault="00D01A8F" w:rsidP="00D01A8F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01A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Распределение пациентов по полу</w:t>
      </w:r>
    </w:p>
    <w:p w:rsidR="00D01A8F" w:rsidRPr="00D01A8F" w:rsidRDefault="00D01A8F" w:rsidP="00D01A8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01A8F" w:rsidRDefault="007C3346" w:rsidP="00D01A8F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391C5BC6" wp14:editId="69A2FC39">
            <wp:extent cx="5939790" cy="1266825"/>
            <wp:effectExtent l="0" t="0" r="3810" b="9525"/>
            <wp:docPr id="6" name="Диаграмма 6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F41ED7" w:rsidRDefault="00F41ED7" w:rsidP="00D01A8F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1ED7" w:rsidRDefault="00F41ED7" w:rsidP="00D01A8F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1ED7" w:rsidRPr="00D01A8F" w:rsidRDefault="00F41ED7" w:rsidP="00D01A8F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01A8F" w:rsidRPr="00D01A8F" w:rsidRDefault="00D01A8F" w:rsidP="00D01A8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01A8F">
        <w:rPr>
          <w:rFonts w:ascii="Times New Roman" w:eastAsia="Calibri" w:hAnsi="Times New Roman" w:cs="Times New Roman"/>
          <w:b/>
          <w:sz w:val="28"/>
          <w:szCs w:val="28"/>
        </w:rPr>
        <w:t xml:space="preserve">Распределение карт-сообщений о побочных действиях </w:t>
      </w:r>
    </w:p>
    <w:p w:rsidR="00D01A8F" w:rsidRPr="00D01A8F" w:rsidRDefault="00D01A8F" w:rsidP="00D01A8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01A8F">
        <w:rPr>
          <w:rFonts w:ascii="Times New Roman" w:eastAsia="Calibri" w:hAnsi="Times New Roman" w:cs="Times New Roman"/>
          <w:b/>
          <w:sz w:val="28"/>
          <w:szCs w:val="28"/>
        </w:rPr>
        <w:t>лекарственных средств по АТХ коду</w:t>
      </w:r>
    </w:p>
    <w:p w:rsidR="00D01A8F" w:rsidRPr="00D01A8F" w:rsidRDefault="00D01A8F" w:rsidP="00D01A8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D01A8F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</w:t>
      </w:r>
    </w:p>
    <w:p w:rsidR="00D01A8F" w:rsidRDefault="00D510A0" w:rsidP="00D01A8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009080C5" wp14:editId="2CC44DD0">
            <wp:extent cx="5939790" cy="3307080"/>
            <wp:effectExtent l="0" t="0" r="3810" b="7620"/>
            <wp:docPr id="10" name="Диаграмма 10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400-000005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F41ED7" w:rsidRDefault="00F41ED7" w:rsidP="00D01A8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F41ED7" w:rsidRPr="00D01A8F" w:rsidRDefault="00F41ED7" w:rsidP="00D01A8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D01A8F" w:rsidRPr="00D01A8F" w:rsidRDefault="00D01A8F" w:rsidP="00D01A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01A8F" w:rsidRPr="00D01A8F" w:rsidRDefault="00D01A8F" w:rsidP="00D01A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1A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Распределение пациентов по возрасту</w:t>
      </w:r>
    </w:p>
    <w:p w:rsidR="00D01A8F" w:rsidRPr="00D01A8F" w:rsidRDefault="00D01A8F" w:rsidP="00D01A8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D01A8F"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</w:p>
    <w:p w:rsidR="00D01A8F" w:rsidRPr="00D01A8F" w:rsidRDefault="00D510A0" w:rsidP="00D01A8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</w:rPr>
        <w:drawing>
          <wp:inline distT="0" distB="0" distL="0" distR="0" wp14:anchorId="04DFDD5C">
            <wp:extent cx="5939790" cy="1847850"/>
            <wp:effectExtent l="0" t="0" r="381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1847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41ED7" w:rsidRDefault="00F41ED7" w:rsidP="00D01A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01A8F" w:rsidRPr="00D01A8F" w:rsidRDefault="00D01A8F" w:rsidP="00D01A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1A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Наиболее </w:t>
      </w:r>
      <w:proofErr w:type="spellStart"/>
      <w:r w:rsidRPr="00D01A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репортируемая</w:t>
      </w:r>
      <w:proofErr w:type="spellEnd"/>
      <w:r w:rsidRPr="00D01A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нежелательная реакция</w:t>
      </w:r>
    </w:p>
    <w:p w:rsidR="00D01A8F" w:rsidRPr="00D01A8F" w:rsidRDefault="00D01A8F" w:rsidP="00D01A8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01A8F" w:rsidRDefault="00D01A8F" w:rsidP="0089116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B758FD" w:rsidRDefault="00000D06" w:rsidP="0089116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</w:rPr>
        <w:drawing>
          <wp:inline distT="0" distB="0" distL="0" distR="0" wp14:anchorId="55BD59A6">
            <wp:extent cx="5934075" cy="4377055"/>
            <wp:effectExtent l="0" t="0" r="9525" b="444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377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758FD" w:rsidRPr="006C756D" w:rsidRDefault="00B758FD" w:rsidP="0089116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A2143D" w:rsidRPr="00A2143D" w:rsidRDefault="00A2143D" w:rsidP="00A2143D">
      <w:pPr>
        <w:spacing w:after="0" w:line="276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  <w:bookmarkStart w:id="1" w:name="_GoBack"/>
      <w:bookmarkEnd w:id="1"/>
    </w:p>
    <w:p w:rsidR="004A3C4E" w:rsidRPr="003D69FD" w:rsidRDefault="003D69FD" w:rsidP="003D69FD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proofErr w:type="spellStart"/>
      <w:r w:rsidR="00C06EB2">
        <w:rPr>
          <w:rFonts w:ascii="Times New Roman" w:hAnsi="Times New Roman" w:cs="Times New Roman"/>
          <w:b/>
          <w:sz w:val="28"/>
          <w:szCs w:val="28"/>
        </w:rPr>
        <w:t>З</w:t>
      </w:r>
      <w:r w:rsidR="00D01A8F" w:rsidRPr="00D01A8F">
        <w:rPr>
          <w:rFonts w:ascii="Times New Roman" w:hAnsi="Times New Roman" w:cs="Times New Roman"/>
          <w:b/>
          <w:sz w:val="28"/>
          <w:szCs w:val="28"/>
        </w:rPr>
        <w:t>аведующ</w:t>
      </w:r>
      <w:proofErr w:type="spellEnd"/>
      <w:r w:rsidR="00C06EB2">
        <w:rPr>
          <w:rFonts w:ascii="Times New Roman" w:hAnsi="Times New Roman" w:cs="Times New Roman"/>
          <w:b/>
          <w:sz w:val="28"/>
          <w:szCs w:val="28"/>
          <w:lang w:val="ky-KG"/>
        </w:rPr>
        <w:t>ий</w:t>
      </w:r>
      <w:r w:rsidR="00D01A8F" w:rsidRPr="00D01A8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01A8F" w:rsidRPr="00D01A8F">
        <w:rPr>
          <w:rFonts w:ascii="Times New Roman" w:hAnsi="Times New Roman" w:cs="Times New Roman"/>
          <w:b/>
          <w:sz w:val="28"/>
          <w:szCs w:val="28"/>
        </w:rPr>
        <w:t>ОФиР</w:t>
      </w:r>
      <w:proofErr w:type="spellEnd"/>
      <w:r w:rsidR="00D01A8F" w:rsidRPr="00D01A8F">
        <w:rPr>
          <w:rFonts w:ascii="Times New Roman" w:hAnsi="Times New Roman" w:cs="Times New Roman"/>
          <w:b/>
          <w:sz w:val="28"/>
          <w:szCs w:val="28"/>
        </w:rPr>
        <w:tab/>
      </w:r>
      <w:r w:rsidR="00D01A8F" w:rsidRPr="00D01A8F">
        <w:rPr>
          <w:rFonts w:ascii="Times New Roman" w:hAnsi="Times New Roman" w:cs="Times New Roman"/>
          <w:b/>
          <w:sz w:val="28"/>
          <w:szCs w:val="28"/>
        </w:rPr>
        <w:tab/>
      </w:r>
      <w:r w:rsidR="00D01A8F" w:rsidRPr="00D01A8F">
        <w:rPr>
          <w:rFonts w:ascii="Times New Roman" w:hAnsi="Times New Roman" w:cs="Times New Roman"/>
          <w:b/>
          <w:sz w:val="28"/>
          <w:szCs w:val="28"/>
        </w:rPr>
        <w:tab/>
      </w:r>
      <w:r w:rsidR="00D01A8F" w:rsidRPr="00D01A8F">
        <w:rPr>
          <w:rFonts w:ascii="Times New Roman" w:hAnsi="Times New Roman" w:cs="Times New Roman"/>
          <w:b/>
          <w:sz w:val="28"/>
          <w:szCs w:val="28"/>
        </w:rPr>
        <w:tab/>
      </w:r>
      <w:r w:rsidR="00D01A8F" w:rsidRPr="00D01A8F">
        <w:rPr>
          <w:rFonts w:ascii="Times New Roman" w:hAnsi="Times New Roman" w:cs="Times New Roman"/>
          <w:b/>
          <w:sz w:val="28"/>
          <w:szCs w:val="28"/>
          <w:lang w:val="ky-KG"/>
        </w:rPr>
        <w:t xml:space="preserve">          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  </w:t>
      </w:r>
      <w:r w:rsidR="00C06EB2">
        <w:rPr>
          <w:rFonts w:ascii="Times New Roman" w:hAnsi="Times New Roman" w:cs="Times New Roman"/>
          <w:b/>
          <w:sz w:val="28"/>
          <w:szCs w:val="28"/>
          <w:lang w:val="ky-KG"/>
        </w:rPr>
        <w:t>Токтоналиев И.У.</w:t>
      </w:r>
    </w:p>
    <w:sectPr w:rsidR="004A3C4E" w:rsidRPr="003D69FD" w:rsidSect="00770426">
      <w:footerReference w:type="default" r:id="rId12"/>
      <w:pgSz w:w="11906" w:h="16838"/>
      <w:pgMar w:top="709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68A0" w:rsidRDefault="00A368A0">
      <w:pPr>
        <w:spacing w:after="0" w:line="240" w:lineRule="auto"/>
      </w:pPr>
      <w:r>
        <w:separator/>
      </w:r>
    </w:p>
  </w:endnote>
  <w:endnote w:type="continuationSeparator" w:id="0">
    <w:p w:rsidR="00A368A0" w:rsidRDefault="00A368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0426" w:rsidRDefault="00673A32">
    <w:pPr>
      <w:pStyle w:val="a3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1A688F6" wp14:editId="5CE107C1">
              <wp:simplePos x="0" y="0"/>
              <wp:positionH relativeFrom="column">
                <wp:posOffset>6278880</wp:posOffset>
              </wp:positionH>
              <wp:positionV relativeFrom="paragraph">
                <wp:posOffset>-8849487</wp:posOffset>
              </wp:positionV>
              <wp:extent cx="381000" cy="3742246"/>
              <wp:effectExtent l="0" t="0" r="0" b="0"/>
              <wp:wrapNone/>
              <wp:docPr id="4" name="Поле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374224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770426" w:rsidRPr="009D758C" w:rsidRDefault="00673A32">
                          <w:pP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A688F6" id="_x0000_t202" coordsize="21600,21600" o:spt="202" path="m,l,21600r21600,l21600,xe">
              <v:stroke joinstyle="miter"/>
              <v:path gradientshapeok="t" o:connecttype="rect"/>
            </v:shapetype>
            <v:shape id="Поле 4" o:spid="_x0000_s1026" type="#_x0000_t202" style="position:absolute;margin-left:494.4pt;margin-top:-696.8pt;width:30pt;height:294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" filled="f" stroked="f" strokeweight=".5pt">
              <v:textbox style="layout-flow:vertical;mso-layout-flow-alt:bottom-to-top">
                <w:txbxContent>
                  <w:p w:rsidR="00770426" w:rsidRPr="009D758C" w:rsidRDefault="00673A32">
                    <w:pP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</w:pPr>
                    <w: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F34E68" wp14:editId="7413B6B5">
              <wp:simplePos x="0" y="0"/>
              <wp:positionH relativeFrom="column">
                <wp:posOffset>6278880</wp:posOffset>
              </wp:positionH>
              <wp:positionV relativeFrom="paragraph">
                <wp:posOffset>-8849487</wp:posOffset>
              </wp:positionV>
              <wp:extent cx="381000" cy="3742246"/>
              <wp:effectExtent l="0" t="0" r="0" b="0"/>
              <wp:wrapNone/>
              <wp:docPr id="2" name="Пол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374224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770426" w:rsidRPr="001051B0" w:rsidRDefault="00673A32">
                          <w:pP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FF34E68" id="Поле 2" o:spid="_x0000_s1027" type="#_x0000_t202" style="position:absolute;margin-left:494.4pt;margin-top:-696.8pt;width:30pt;height:294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" filled="f" stroked="f" strokeweight=".5pt">
              <v:textbox style="layout-flow:vertical;mso-layout-flow-alt:bottom-to-top">
                <w:txbxContent>
                  <w:p w:rsidR="00770426" w:rsidRPr="001051B0" w:rsidRDefault="00673A32">
                    <w:pP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</w:pPr>
                    <w: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355302C" wp14:editId="6625C98B">
              <wp:simplePos x="0" y="0"/>
              <wp:positionH relativeFrom="column">
                <wp:posOffset>6278880</wp:posOffset>
              </wp:positionH>
              <wp:positionV relativeFrom="paragraph">
                <wp:posOffset>-8849487</wp:posOffset>
              </wp:positionV>
              <wp:extent cx="381000" cy="8019098"/>
              <wp:effectExtent l="0" t="0" r="0" b="1270"/>
              <wp:wrapNone/>
              <wp:docPr id="1" name="Пол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801909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770426" w:rsidRPr="001051B0" w:rsidRDefault="00770426">
                          <w:pP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355302C" id="Поле 1" o:spid="_x0000_s1028" type="#_x0000_t202" style="position:absolute;margin-left:494.4pt;margin-top:-696.8pt;width:30pt;height:63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" filled="f" stroked="f" strokeweight=".5pt">
              <v:textbox style="layout-flow:vertical;mso-layout-flow-alt:bottom-to-top">
                <w:txbxContent>
                  <w:p w:rsidR="00770426" w:rsidRPr="001051B0" w:rsidRDefault="00770426">
                    <w:pP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68A0" w:rsidRDefault="00A368A0">
      <w:pPr>
        <w:spacing w:after="0" w:line="240" w:lineRule="auto"/>
      </w:pPr>
      <w:r>
        <w:separator/>
      </w:r>
    </w:p>
  </w:footnote>
  <w:footnote w:type="continuationSeparator" w:id="0">
    <w:p w:rsidR="00A368A0" w:rsidRDefault="00A368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74B75"/>
    <w:multiLevelType w:val="hybridMultilevel"/>
    <w:tmpl w:val="005AEC20"/>
    <w:lvl w:ilvl="0" w:tplc="20000011">
      <w:start w:val="1"/>
      <w:numFmt w:val="decimal"/>
      <w:lvlText w:val="%1)"/>
      <w:lvlJc w:val="left"/>
      <w:pPr>
        <w:ind w:left="1515" w:hanging="360"/>
      </w:pPr>
    </w:lvl>
    <w:lvl w:ilvl="1" w:tplc="20000019" w:tentative="1">
      <w:start w:val="1"/>
      <w:numFmt w:val="lowerLetter"/>
      <w:lvlText w:val="%2."/>
      <w:lvlJc w:val="left"/>
      <w:pPr>
        <w:ind w:left="2235" w:hanging="360"/>
      </w:pPr>
    </w:lvl>
    <w:lvl w:ilvl="2" w:tplc="2000001B" w:tentative="1">
      <w:start w:val="1"/>
      <w:numFmt w:val="lowerRoman"/>
      <w:lvlText w:val="%3."/>
      <w:lvlJc w:val="right"/>
      <w:pPr>
        <w:ind w:left="2955" w:hanging="180"/>
      </w:pPr>
    </w:lvl>
    <w:lvl w:ilvl="3" w:tplc="2000000F" w:tentative="1">
      <w:start w:val="1"/>
      <w:numFmt w:val="decimal"/>
      <w:lvlText w:val="%4."/>
      <w:lvlJc w:val="left"/>
      <w:pPr>
        <w:ind w:left="3675" w:hanging="360"/>
      </w:pPr>
    </w:lvl>
    <w:lvl w:ilvl="4" w:tplc="20000019" w:tentative="1">
      <w:start w:val="1"/>
      <w:numFmt w:val="lowerLetter"/>
      <w:lvlText w:val="%5."/>
      <w:lvlJc w:val="left"/>
      <w:pPr>
        <w:ind w:left="4395" w:hanging="360"/>
      </w:pPr>
    </w:lvl>
    <w:lvl w:ilvl="5" w:tplc="2000001B" w:tentative="1">
      <w:start w:val="1"/>
      <w:numFmt w:val="lowerRoman"/>
      <w:lvlText w:val="%6."/>
      <w:lvlJc w:val="right"/>
      <w:pPr>
        <w:ind w:left="5115" w:hanging="180"/>
      </w:pPr>
    </w:lvl>
    <w:lvl w:ilvl="6" w:tplc="2000000F" w:tentative="1">
      <w:start w:val="1"/>
      <w:numFmt w:val="decimal"/>
      <w:lvlText w:val="%7."/>
      <w:lvlJc w:val="left"/>
      <w:pPr>
        <w:ind w:left="5835" w:hanging="360"/>
      </w:pPr>
    </w:lvl>
    <w:lvl w:ilvl="7" w:tplc="20000019" w:tentative="1">
      <w:start w:val="1"/>
      <w:numFmt w:val="lowerLetter"/>
      <w:lvlText w:val="%8."/>
      <w:lvlJc w:val="left"/>
      <w:pPr>
        <w:ind w:left="6555" w:hanging="360"/>
      </w:pPr>
    </w:lvl>
    <w:lvl w:ilvl="8" w:tplc="2000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" w15:restartNumberingAfterBreak="0">
    <w:nsid w:val="0E951F00"/>
    <w:multiLevelType w:val="hybridMultilevel"/>
    <w:tmpl w:val="992EE2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D19F5"/>
    <w:multiLevelType w:val="multilevel"/>
    <w:tmpl w:val="E5B6F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A92105"/>
    <w:multiLevelType w:val="hybridMultilevel"/>
    <w:tmpl w:val="53BA6642"/>
    <w:lvl w:ilvl="0" w:tplc="2000000F">
      <w:start w:val="1"/>
      <w:numFmt w:val="decimal"/>
      <w:lvlText w:val="%1."/>
      <w:lvlJc w:val="left"/>
      <w:pPr>
        <w:ind w:left="1364" w:hanging="360"/>
      </w:pPr>
    </w:lvl>
    <w:lvl w:ilvl="1" w:tplc="20000019" w:tentative="1">
      <w:start w:val="1"/>
      <w:numFmt w:val="lowerLetter"/>
      <w:lvlText w:val="%2."/>
      <w:lvlJc w:val="left"/>
      <w:pPr>
        <w:ind w:left="2084" w:hanging="360"/>
      </w:pPr>
    </w:lvl>
    <w:lvl w:ilvl="2" w:tplc="2000001B" w:tentative="1">
      <w:start w:val="1"/>
      <w:numFmt w:val="lowerRoman"/>
      <w:lvlText w:val="%3."/>
      <w:lvlJc w:val="right"/>
      <w:pPr>
        <w:ind w:left="2804" w:hanging="180"/>
      </w:pPr>
    </w:lvl>
    <w:lvl w:ilvl="3" w:tplc="2000000F" w:tentative="1">
      <w:start w:val="1"/>
      <w:numFmt w:val="decimal"/>
      <w:lvlText w:val="%4."/>
      <w:lvlJc w:val="left"/>
      <w:pPr>
        <w:ind w:left="3524" w:hanging="360"/>
      </w:pPr>
    </w:lvl>
    <w:lvl w:ilvl="4" w:tplc="20000019" w:tentative="1">
      <w:start w:val="1"/>
      <w:numFmt w:val="lowerLetter"/>
      <w:lvlText w:val="%5."/>
      <w:lvlJc w:val="left"/>
      <w:pPr>
        <w:ind w:left="4244" w:hanging="360"/>
      </w:pPr>
    </w:lvl>
    <w:lvl w:ilvl="5" w:tplc="2000001B" w:tentative="1">
      <w:start w:val="1"/>
      <w:numFmt w:val="lowerRoman"/>
      <w:lvlText w:val="%6."/>
      <w:lvlJc w:val="right"/>
      <w:pPr>
        <w:ind w:left="4964" w:hanging="180"/>
      </w:pPr>
    </w:lvl>
    <w:lvl w:ilvl="6" w:tplc="2000000F" w:tentative="1">
      <w:start w:val="1"/>
      <w:numFmt w:val="decimal"/>
      <w:lvlText w:val="%7."/>
      <w:lvlJc w:val="left"/>
      <w:pPr>
        <w:ind w:left="5684" w:hanging="360"/>
      </w:pPr>
    </w:lvl>
    <w:lvl w:ilvl="7" w:tplc="20000019" w:tentative="1">
      <w:start w:val="1"/>
      <w:numFmt w:val="lowerLetter"/>
      <w:lvlText w:val="%8."/>
      <w:lvlJc w:val="left"/>
      <w:pPr>
        <w:ind w:left="6404" w:hanging="360"/>
      </w:pPr>
    </w:lvl>
    <w:lvl w:ilvl="8" w:tplc="2000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 w15:restartNumberingAfterBreak="0">
    <w:nsid w:val="2C237EB2"/>
    <w:multiLevelType w:val="hybridMultilevel"/>
    <w:tmpl w:val="44D4EE34"/>
    <w:lvl w:ilvl="0" w:tplc="C68C64D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347601"/>
    <w:multiLevelType w:val="hybridMultilevel"/>
    <w:tmpl w:val="4744868A"/>
    <w:lvl w:ilvl="0" w:tplc="DA04800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520" w:hanging="360"/>
      </w:pPr>
    </w:lvl>
    <w:lvl w:ilvl="2" w:tplc="2000001B" w:tentative="1">
      <w:start w:val="1"/>
      <w:numFmt w:val="lowerRoman"/>
      <w:lvlText w:val="%3."/>
      <w:lvlJc w:val="right"/>
      <w:pPr>
        <w:ind w:left="3240" w:hanging="180"/>
      </w:pPr>
    </w:lvl>
    <w:lvl w:ilvl="3" w:tplc="2000000F" w:tentative="1">
      <w:start w:val="1"/>
      <w:numFmt w:val="decimal"/>
      <w:lvlText w:val="%4."/>
      <w:lvlJc w:val="left"/>
      <w:pPr>
        <w:ind w:left="3960" w:hanging="360"/>
      </w:pPr>
    </w:lvl>
    <w:lvl w:ilvl="4" w:tplc="20000019" w:tentative="1">
      <w:start w:val="1"/>
      <w:numFmt w:val="lowerLetter"/>
      <w:lvlText w:val="%5."/>
      <w:lvlJc w:val="left"/>
      <w:pPr>
        <w:ind w:left="4680" w:hanging="360"/>
      </w:pPr>
    </w:lvl>
    <w:lvl w:ilvl="5" w:tplc="2000001B" w:tentative="1">
      <w:start w:val="1"/>
      <w:numFmt w:val="lowerRoman"/>
      <w:lvlText w:val="%6."/>
      <w:lvlJc w:val="right"/>
      <w:pPr>
        <w:ind w:left="5400" w:hanging="180"/>
      </w:pPr>
    </w:lvl>
    <w:lvl w:ilvl="6" w:tplc="2000000F" w:tentative="1">
      <w:start w:val="1"/>
      <w:numFmt w:val="decimal"/>
      <w:lvlText w:val="%7."/>
      <w:lvlJc w:val="left"/>
      <w:pPr>
        <w:ind w:left="6120" w:hanging="360"/>
      </w:pPr>
    </w:lvl>
    <w:lvl w:ilvl="7" w:tplc="20000019" w:tentative="1">
      <w:start w:val="1"/>
      <w:numFmt w:val="lowerLetter"/>
      <w:lvlText w:val="%8."/>
      <w:lvlJc w:val="left"/>
      <w:pPr>
        <w:ind w:left="6840" w:hanging="360"/>
      </w:pPr>
    </w:lvl>
    <w:lvl w:ilvl="8" w:tplc="200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5DA2E99"/>
    <w:multiLevelType w:val="hybridMultilevel"/>
    <w:tmpl w:val="9F864A6A"/>
    <w:lvl w:ilvl="0" w:tplc="2000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7" w15:restartNumberingAfterBreak="0">
    <w:nsid w:val="361F057F"/>
    <w:multiLevelType w:val="hybridMultilevel"/>
    <w:tmpl w:val="189434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843C84"/>
    <w:multiLevelType w:val="hybridMultilevel"/>
    <w:tmpl w:val="807C7346"/>
    <w:lvl w:ilvl="0" w:tplc="A2D8E1C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9837433"/>
    <w:multiLevelType w:val="hybridMultilevel"/>
    <w:tmpl w:val="A34876EA"/>
    <w:lvl w:ilvl="0" w:tplc="56346B2A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5AA1C1C"/>
    <w:multiLevelType w:val="hybridMultilevel"/>
    <w:tmpl w:val="3B62B1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7B7205"/>
    <w:multiLevelType w:val="hybridMultilevel"/>
    <w:tmpl w:val="A488710A"/>
    <w:lvl w:ilvl="0" w:tplc="026C4F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10"/>
  </w:num>
  <w:num w:numId="3">
    <w:abstractNumId w:val="11"/>
  </w:num>
  <w:num w:numId="4">
    <w:abstractNumId w:val="3"/>
  </w:num>
  <w:num w:numId="5">
    <w:abstractNumId w:val="4"/>
  </w:num>
  <w:num w:numId="6">
    <w:abstractNumId w:val="6"/>
  </w:num>
  <w:num w:numId="7">
    <w:abstractNumId w:val="0"/>
  </w:num>
  <w:num w:numId="8">
    <w:abstractNumId w:val="8"/>
  </w:num>
  <w:num w:numId="9">
    <w:abstractNumId w:val="5"/>
  </w:num>
  <w:num w:numId="10">
    <w:abstractNumId w:val="9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A8F"/>
    <w:rsid w:val="00000D06"/>
    <w:rsid w:val="00010BFF"/>
    <w:rsid w:val="00012D6E"/>
    <w:rsid w:val="00056302"/>
    <w:rsid w:val="001024DD"/>
    <w:rsid w:val="001031B5"/>
    <w:rsid w:val="002335E1"/>
    <w:rsid w:val="0024526C"/>
    <w:rsid w:val="002D30D0"/>
    <w:rsid w:val="002D7E7C"/>
    <w:rsid w:val="003956C9"/>
    <w:rsid w:val="003A29B2"/>
    <w:rsid w:val="003A5E62"/>
    <w:rsid w:val="003C16EE"/>
    <w:rsid w:val="003D69FD"/>
    <w:rsid w:val="003F4E95"/>
    <w:rsid w:val="00474368"/>
    <w:rsid w:val="004A3C4E"/>
    <w:rsid w:val="004D24A6"/>
    <w:rsid w:val="004E4109"/>
    <w:rsid w:val="005075D1"/>
    <w:rsid w:val="00523C04"/>
    <w:rsid w:val="005243A1"/>
    <w:rsid w:val="00527440"/>
    <w:rsid w:val="0057411B"/>
    <w:rsid w:val="00577AD0"/>
    <w:rsid w:val="005A6515"/>
    <w:rsid w:val="0066140C"/>
    <w:rsid w:val="00673A32"/>
    <w:rsid w:val="006C756D"/>
    <w:rsid w:val="00704539"/>
    <w:rsid w:val="00712236"/>
    <w:rsid w:val="00734FE0"/>
    <w:rsid w:val="0074777C"/>
    <w:rsid w:val="00770426"/>
    <w:rsid w:val="00772D9F"/>
    <w:rsid w:val="0078434B"/>
    <w:rsid w:val="007C28C8"/>
    <w:rsid w:val="007C3346"/>
    <w:rsid w:val="007F36D6"/>
    <w:rsid w:val="00821D9C"/>
    <w:rsid w:val="008646F1"/>
    <w:rsid w:val="00891163"/>
    <w:rsid w:val="008B27B9"/>
    <w:rsid w:val="008E555D"/>
    <w:rsid w:val="00931EDF"/>
    <w:rsid w:val="00A2143D"/>
    <w:rsid w:val="00A368A0"/>
    <w:rsid w:val="00A424D6"/>
    <w:rsid w:val="00A5352D"/>
    <w:rsid w:val="00A70BCA"/>
    <w:rsid w:val="00A95ADA"/>
    <w:rsid w:val="00AC1211"/>
    <w:rsid w:val="00AE1580"/>
    <w:rsid w:val="00B04044"/>
    <w:rsid w:val="00B37F51"/>
    <w:rsid w:val="00B758FD"/>
    <w:rsid w:val="00B81A8F"/>
    <w:rsid w:val="00BD3D93"/>
    <w:rsid w:val="00C06EB2"/>
    <w:rsid w:val="00C13D99"/>
    <w:rsid w:val="00C20AED"/>
    <w:rsid w:val="00C25DE6"/>
    <w:rsid w:val="00C93041"/>
    <w:rsid w:val="00C9318B"/>
    <w:rsid w:val="00CE58CC"/>
    <w:rsid w:val="00CF15BD"/>
    <w:rsid w:val="00CF40FB"/>
    <w:rsid w:val="00D01A8F"/>
    <w:rsid w:val="00D1512F"/>
    <w:rsid w:val="00D20F6A"/>
    <w:rsid w:val="00D24BE8"/>
    <w:rsid w:val="00D444B3"/>
    <w:rsid w:val="00D510A0"/>
    <w:rsid w:val="00D546E4"/>
    <w:rsid w:val="00DA02A4"/>
    <w:rsid w:val="00DC52D4"/>
    <w:rsid w:val="00E30ED2"/>
    <w:rsid w:val="00EE2C98"/>
    <w:rsid w:val="00F41ED7"/>
    <w:rsid w:val="00F97A29"/>
    <w:rsid w:val="00FA3448"/>
    <w:rsid w:val="00FB4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0BECC"/>
  <w15:chartTrackingRefBased/>
  <w15:docId w15:val="{9B221108-9D65-44F1-B0A5-5D4C6DE4B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D01A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D01A8F"/>
    <w:rPr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A424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424D6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D69FD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AE1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39"/>
    <w:rsid w:val="00B040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uiPriority w:val="22"/>
    <w:qFormat/>
    <w:rsid w:val="00D24BE8"/>
    <w:rPr>
      <w:b/>
      <w:bCs/>
    </w:rPr>
  </w:style>
  <w:style w:type="character" w:styleId="ab">
    <w:name w:val="Emphasis"/>
    <w:basedOn w:val="a0"/>
    <w:uiPriority w:val="20"/>
    <w:qFormat/>
    <w:rsid w:val="00D24BE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ownloads\VigiLyze%20overview%20(25)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ownloads\VigiLyze%20overview%20(25)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ownloads\VigiLyze%20overview%20(25)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80" b="1" i="0" u="none" strike="noStrike" kern="1200" baseline="0">
                <a:effectLst/>
                <a:latin typeface="+mn-lt"/>
                <a:ea typeface="+mn-ea"/>
                <a:cs typeface="+mn-cs"/>
              </a:defRPr>
            </a:pPr>
            <a:r>
              <a:rPr lang="ru-RU" sz="1080" b="1" i="0" u="none" strike="noStrike" baseline="0">
                <a:effectLst/>
              </a:rPr>
              <a:t>Квалификация репортера</a:t>
            </a:r>
            <a:endParaRPr lang="en-US"/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v/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'Reporter qualification'!$A$2:$A$5</c:f>
              <c:strCache>
                <c:ptCount val="4"/>
                <c:pt idx="0">
                  <c:v>Врач</c:v>
                </c:pt>
                <c:pt idx="1">
                  <c:v>Другой медицинский работник</c:v>
                </c:pt>
                <c:pt idx="2">
                  <c:v>Потребитель/Непрофессионал в области здравоохранения</c:v>
                </c:pt>
                <c:pt idx="3">
                  <c:v>Неизвестный</c:v>
                </c:pt>
              </c:strCache>
            </c:strRef>
          </c:cat>
          <c:val>
            <c:numRef>
              <c:f>'Reporter qualification'!$C$2:$C$5</c:f>
              <c:numCache>
                <c:formatCode>#0.0%</c:formatCode>
                <c:ptCount val="4"/>
                <c:pt idx="0">
                  <c:v>0.59055118110236215</c:v>
                </c:pt>
                <c:pt idx="1">
                  <c:v>9.4488188976377951E-2</c:v>
                </c:pt>
                <c:pt idx="2">
                  <c:v>2.7559055118110236E-2</c:v>
                </c:pt>
                <c:pt idx="3">
                  <c:v>0.2874015748031496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6F7-488D-A07E-A976BF3F106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"/>
        <c:axId val="2"/>
      </c:barChart>
      <c:catAx>
        <c:axId val="1"/>
        <c:scaling>
          <c:orientation val="maxMin"/>
        </c:scaling>
        <c:delete val="0"/>
        <c:axPos val="l"/>
        <c:numFmt formatCode="General" sourceLinked="1"/>
        <c:majorTickMark val="cross"/>
        <c:minorTickMark val="none"/>
        <c:tickLblPos val="nextTo"/>
        <c:txPr>
          <a:bodyPr rot="-60000000" spcFirstLastPara="1" vertOverflow="ellipsis" vert="horz" wrap="square" anchor="ctr" anchorCtr="1"/>
          <a:lstStyle/>
          <a:p>
            <a:pPr>
              <a:defRPr sz="900" kern="1200"/>
            </a:pPr>
            <a:endParaRPr lang="ru-RU"/>
          </a:p>
        </c:txPr>
        <c:crossAx val="2"/>
        <c:crosses val="autoZero"/>
        <c:auto val="1"/>
        <c:lblAlgn val="ctr"/>
        <c:lblOffset val="100"/>
        <c:noMultiLvlLbl val="1"/>
      </c:catAx>
      <c:valAx>
        <c:axId val="2"/>
        <c:scaling>
          <c:orientation val="minMax"/>
        </c:scaling>
        <c:delete val="0"/>
        <c:axPos val="b"/>
        <c:majorGridlines>
          <c:spPr>
            <a:ln>
              <a:solidFill>
                <a:srgbClr val="D3D3D3"/>
              </a:solidFill>
            </a:ln>
            <a:effectLst/>
          </c:spPr>
        </c:majorGridlines>
        <c:numFmt formatCode="0%" sourceLinked="0"/>
        <c:majorTickMark val="cross"/>
        <c:minorTickMark val="none"/>
        <c:tickLblPos val="nextTo"/>
        <c:txPr>
          <a:bodyPr rot="-60000000" spcFirstLastPara="1" vertOverflow="ellipsis" vert="horz" wrap="square" anchor="ctr" anchorCtr="1"/>
          <a:lstStyle/>
          <a:p>
            <a:pPr>
              <a:defRPr sz="900" kern="1200"/>
            </a:pPr>
            <a:endParaRPr lang="ru-RU"/>
          </a:p>
        </c:txPr>
        <c:crossAx val="1"/>
        <c:crosses val="max"/>
        <c:crossBetween val="between"/>
      </c:valAx>
    </c:plotArea>
    <c:plotVisOnly val="1"/>
    <c:dispBlanksAs val="zero"/>
    <c:showDLblsOverMax val="1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80" b="1" i="0" u="none" strike="noStrike" kern="1200" baseline="0">
                <a:effectLst/>
                <a:latin typeface="+mn-lt"/>
                <a:ea typeface="+mn-ea"/>
                <a:cs typeface="+mn-cs"/>
              </a:defRPr>
            </a:pPr>
            <a:r>
              <a:rPr lang="ru-RU"/>
              <a:t>Пол</a:t>
            </a:r>
            <a:r>
              <a:rPr lang="ru-RU" baseline="0"/>
              <a:t> пациента</a:t>
            </a:r>
            <a:endParaRPr lang="en-US"/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4538500367454068"/>
          <c:y val="0.32823041856610025"/>
          <c:w val="7.9499926509186358E-2"/>
          <c:h val="0.32689114518579915"/>
        </c:manualLayout>
      </c:layout>
      <c:pieChart>
        <c:varyColors val="1"/>
        <c:ser>
          <c:idx val="0"/>
          <c:order val="0"/>
          <c:tx>
            <c:v/>
          </c:tx>
          <c:dLbls>
            <c:dLbl>
              <c:idx val="0"/>
              <c:layout>
                <c:manualLayout>
                  <c:x val="1.2800000000000082E-2"/>
                  <c:y val="2.6315789473684209E-2"/>
                </c:manualLayout>
              </c:layout>
              <c:spPr/>
              <c:txPr>
                <a:bodyPr lIns="38100" tIns="19050" rIns="38100" bIns="19050">
                  <a:noAutofit/>
                </a:bodyPr>
                <a:lstStyle/>
                <a:p>
                  <a:pPr>
                    <a:defRPr/>
                  </a:pPr>
                  <a:endParaRPr lang="ru-RU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  <c15:layout>
                    <c:manualLayout>
                      <c:w val="6.6752000000000006E-2"/>
                      <c:h val="0.18600911728139247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0-DF96-4563-AF68-B5D1D605096C}"/>
                </c:ext>
              </c:extLst>
            </c:dLbl>
            <c:dLbl>
              <c:idx val="1"/>
              <c:layout>
                <c:manualLayout>
                  <c:x val="-7.4664986876640388E-3"/>
                  <c:y val="4.3859649122807015E-2"/>
                </c:manualLayout>
              </c:layout>
              <c:spPr/>
              <c:txPr>
                <a:bodyPr lIns="38100" tIns="19050" rIns="38100" bIns="19050">
                  <a:noAutofit/>
                </a:bodyPr>
                <a:lstStyle/>
                <a:p>
                  <a:pPr>
                    <a:defRPr/>
                  </a:pPr>
                  <a:endParaRPr lang="ru-RU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  <c15:layout>
                    <c:manualLayout>
                      <c:w val="6.4618666666666671E-2"/>
                      <c:h val="0.16846525763226966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DF96-4563-AF68-B5D1D605096C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65000"/>
                    <a:lumOff val="35000"/>
                  </a:sysClr>
                </a:solidFill>
              </a:ln>
              <a:effectLst/>
            </c:spPr>
            <c:dLblPos val="outEnd"/>
            <c:showLegendKey val="0"/>
            <c:showVal val="0"/>
            <c:showCatName val="0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</c:ext>
            </c:extLst>
          </c:dLbls>
          <c:cat>
            <c:strRef>
              <c:f>'Patient sex'!$A$2:$A$3</c:f>
              <c:strCache>
                <c:ptCount val="2"/>
                <c:pt idx="0">
                  <c:v>Женщина</c:v>
                </c:pt>
                <c:pt idx="1">
                  <c:v>Мужчина</c:v>
                </c:pt>
              </c:strCache>
            </c:strRef>
          </c:cat>
          <c:val>
            <c:numRef>
              <c:f>'Patient sex'!$C$2:$C$3</c:f>
              <c:numCache>
                <c:formatCode>#0.0%</c:formatCode>
                <c:ptCount val="2"/>
                <c:pt idx="0">
                  <c:v>0.58661417322834641</c:v>
                </c:pt>
                <c:pt idx="1">
                  <c:v>0.41338582677165353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F96-4563-AF68-B5D1D605096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</c:plotArea>
    <c:legend>
      <c:legendPos val="b"/>
      <c:overlay val="0"/>
      <c:txPr>
        <a:bodyPr rot="0" spcFirstLastPara="1" vertOverflow="ellipsis" vert="horz" wrap="square" anchor="ctr" anchorCtr="1"/>
        <a:lstStyle/>
        <a:p>
          <a:pPr>
            <a:defRPr/>
          </a:pPr>
          <a:endParaRPr lang="ru-RU"/>
        </a:p>
      </c:txPr>
    </c:legend>
    <c:plotVisOnly val="1"/>
    <c:dispBlanksAs val="zero"/>
    <c:showDLblsOverMax val="1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80" b="1" i="0" u="none" strike="noStrike" kern="1200" baseline="0">
                <a:effectLst/>
                <a:latin typeface="+mn-lt"/>
                <a:ea typeface="+mn-ea"/>
                <a:cs typeface="+mn-cs"/>
              </a:defRPr>
            </a:pPr>
            <a:r>
              <a:rPr lang="en-US"/>
              <a:t>Drug (WHODrug)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v/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Drug!$A$2:$A$15</c:f>
              <c:strCache>
                <c:ptCount val="14"/>
                <c:pt idx="0">
                  <c:v>АТС: А ЖЕЛУДОЧНО-КИШЕЧНЫЙ ТРАКТ И ОБМЕН ВЕЩЕСТВ</c:v>
                </c:pt>
                <c:pt idx="1">
                  <c:v>ATC: B КРОВЬ И КРОВЕТВОРНЫЕ ОРГАНЫ</c:v>
                </c:pt>
                <c:pt idx="2">
                  <c:v>ATC: C СЕРДЕЧНО-СОСУДИСТАЯ СИСТЕМА</c:v>
                </c:pt>
                <c:pt idx="3">
                  <c:v>ATC: D ДЕРМАТОЛОГИЧЕСКИЕ ПРЕПАРАТЫ</c:v>
                </c:pt>
                <c:pt idx="4">
                  <c:v>ATC: G МОЧЕПОЛОВАЯ СИСТЕМА И ПОЛОВЫЕ ГОРМОНЫ</c:v>
                </c:pt>
                <c:pt idx="5">
                  <c:v>ATC: H СИСТЕМНЫЕ ГОРМОНАЛЬНЫЕ ПРЕПАРАТЫ, КРОМЕ ПОЛОВЫХ ГОРМОНОВ И ИНСУЛИНОВ</c:v>
                </c:pt>
                <c:pt idx="6">
                  <c:v>ATC: J ПРОТИВОИНФЕКЦИОННЫЕ СРЕДСТВА ДЛЯ СИСТЕМНОГО ПРИМЕНЕНИЯ</c:v>
                </c:pt>
                <c:pt idx="7">
                  <c:v>ATC: L ПРОТИВООПУХОЛЕВЫЕ И ИММУНОМОДУЛИРУЮЩИЕ СРЕДСТВА</c:v>
                </c:pt>
                <c:pt idx="8">
                  <c:v>ATC: M ОПОРНО-ДВИГАТЕЛЬНЫЙ АППАРАТ</c:v>
                </c:pt>
                <c:pt idx="9">
                  <c:v>ATC: N НЕРВНАЯ СИСТЕМА</c:v>
                </c:pt>
                <c:pt idx="10">
                  <c:v>ATC: P ПРОТИВОПАРАЗИТАРНЫЕ СРЕДСТВА, ИНСЕКТИЦИДЫ И РЕПЕЛЛЕНТЫ</c:v>
                </c:pt>
                <c:pt idx="11">
                  <c:v>ATC: R ДЫХАТЕЛЬНАЯ СИСТЕМА</c:v>
                </c:pt>
                <c:pt idx="12">
                  <c:v>ATC: S ОРГАНЫ ЧУВСТВ</c:v>
                </c:pt>
                <c:pt idx="13">
                  <c:v>ATC: V различный</c:v>
                </c:pt>
              </c:strCache>
            </c:strRef>
          </c:cat>
          <c:val>
            <c:numRef>
              <c:f>Drug!$C$2:$C$15</c:f>
              <c:numCache>
                <c:formatCode>#0.0%</c:formatCode>
                <c:ptCount val="14"/>
                <c:pt idx="0">
                  <c:v>7.0866141732283464E-2</c:v>
                </c:pt>
                <c:pt idx="1">
                  <c:v>6.2992125984251968E-2</c:v>
                </c:pt>
                <c:pt idx="2">
                  <c:v>1.968503937007874E-2</c:v>
                </c:pt>
                <c:pt idx="3">
                  <c:v>9.8425196850393706E-2</c:v>
                </c:pt>
                <c:pt idx="4">
                  <c:v>8.6614173228346455E-2</c:v>
                </c:pt>
                <c:pt idx="5">
                  <c:v>3.937007874015748E-3</c:v>
                </c:pt>
                <c:pt idx="6">
                  <c:v>0.79921259842519687</c:v>
                </c:pt>
                <c:pt idx="7">
                  <c:v>4.7244094488188976E-2</c:v>
                </c:pt>
                <c:pt idx="8">
                  <c:v>7.874015748031496E-3</c:v>
                </c:pt>
                <c:pt idx="9">
                  <c:v>1.1811023622047244E-2</c:v>
                </c:pt>
                <c:pt idx="10">
                  <c:v>3.937007874015748E-3</c:v>
                </c:pt>
                <c:pt idx="11">
                  <c:v>2.3622047244094488E-2</c:v>
                </c:pt>
                <c:pt idx="12">
                  <c:v>0.11023622047244094</c:v>
                </c:pt>
                <c:pt idx="13">
                  <c:v>1.1811023622047244E-2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55B-4D02-A16D-9F923718B7D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"/>
        <c:axId val="2"/>
      </c:barChart>
      <c:catAx>
        <c:axId val="1"/>
        <c:scaling>
          <c:orientation val="maxMin"/>
        </c:scaling>
        <c:delete val="0"/>
        <c:axPos val="l"/>
        <c:numFmt formatCode="General" sourceLinked="1"/>
        <c:majorTickMark val="cross"/>
        <c:minorTickMark val="none"/>
        <c:tickLblPos val="nextTo"/>
        <c:txPr>
          <a:bodyPr rot="-60000000" spcFirstLastPara="1" vertOverflow="ellipsis" vert="horz" wrap="square" anchor="ctr" anchorCtr="1"/>
          <a:lstStyle/>
          <a:p>
            <a:pPr>
              <a:defRPr sz="900" kern="1200"/>
            </a:pPr>
            <a:endParaRPr lang="ru-RU"/>
          </a:p>
        </c:txPr>
        <c:crossAx val="2"/>
        <c:crosses val="autoZero"/>
        <c:auto val="1"/>
        <c:lblAlgn val="ctr"/>
        <c:lblOffset val="100"/>
        <c:noMultiLvlLbl val="1"/>
      </c:catAx>
      <c:valAx>
        <c:axId val="2"/>
        <c:scaling>
          <c:orientation val="minMax"/>
        </c:scaling>
        <c:delete val="0"/>
        <c:axPos val="b"/>
        <c:majorGridlines>
          <c:spPr>
            <a:ln>
              <a:solidFill>
                <a:srgbClr val="D3D3D3"/>
              </a:solidFill>
            </a:ln>
            <a:effectLst/>
          </c:spPr>
        </c:majorGridlines>
        <c:numFmt formatCode="0%" sourceLinked="0"/>
        <c:majorTickMark val="cross"/>
        <c:minorTickMark val="none"/>
        <c:tickLblPos val="nextTo"/>
        <c:txPr>
          <a:bodyPr rot="-60000000" spcFirstLastPara="1" vertOverflow="ellipsis" vert="horz" wrap="square" anchor="ctr" anchorCtr="1"/>
          <a:lstStyle/>
          <a:p>
            <a:pPr>
              <a:defRPr sz="900" kern="1200"/>
            </a:pPr>
            <a:endParaRPr lang="ru-RU"/>
          </a:p>
        </c:txPr>
        <c:crossAx val="1"/>
        <c:crosses val="max"/>
        <c:crossBetween val="between"/>
      </c:valAx>
    </c:plotArea>
    <c:plotVisOnly val="1"/>
    <c:dispBlanksAs val="zero"/>
    <c:showDLblsOverMax val="1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Бурулсун Калыбекова</dc:creator>
  <cp:keywords/>
  <dc:description/>
  <cp:lastModifiedBy>User</cp:lastModifiedBy>
  <cp:revision>2</cp:revision>
  <dcterms:created xsi:type="dcterms:W3CDTF">2025-12-22T03:14:00Z</dcterms:created>
  <dcterms:modified xsi:type="dcterms:W3CDTF">2025-12-22T03:14:00Z</dcterms:modified>
</cp:coreProperties>
</file>